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7E42" w14:textId="77777777" w:rsidR="00C311E1" w:rsidRPr="00C311E1" w:rsidRDefault="00C311E1" w:rsidP="00797EB6">
      <w:pPr>
        <w:pStyle w:val="BodyText"/>
        <w:rPr>
          <w:color w:val="005A78"/>
          <w:lang w:val="en-CA"/>
        </w:rPr>
      </w:pPr>
    </w:p>
    <w:p w14:paraId="4D6AE10E" w14:textId="6731ED35" w:rsidR="00E629CC" w:rsidRPr="00E629CC" w:rsidRDefault="00E629CC" w:rsidP="00E629CC">
      <w:pPr>
        <w:pStyle w:val="BodyText"/>
        <w:spacing w:before="840" w:after="360" w:line="500" w:lineRule="atLeast"/>
        <w:jc w:val="center"/>
        <w:rPr>
          <w:rFonts w:ascii="Roboto" w:hAnsi="Roboto" w:cs="Calibri"/>
          <w:b/>
          <w:bCs/>
          <w:color w:val="005A78"/>
          <w:sz w:val="72"/>
          <w:szCs w:val="72"/>
          <w:shd w:val="clear" w:color="auto" w:fill="FFFFFF"/>
          <w:lang w:val="fr-CA"/>
        </w:rPr>
      </w:pPr>
      <w:bookmarkStart w:id="0" w:name="_Hlk146810350"/>
      <w:r w:rsidRPr="00E629CC">
        <w:rPr>
          <w:rFonts w:ascii="Roboto" w:hAnsi="Roboto" w:cs="Calibri"/>
          <w:b/>
          <w:bCs/>
          <w:color w:val="005A78"/>
          <w:sz w:val="72"/>
          <w:szCs w:val="72"/>
          <w:shd w:val="clear" w:color="auto" w:fill="FFFFFF"/>
          <w:lang w:val="fr-CA"/>
        </w:rPr>
        <w:t>Modèle de protocole</w:t>
      </w:r>
      <w:r>
        <w:rPr>
          <w:rFonts w:ascii="Roboto" w:hAnsi="Roboto" w:cs="Calibri"/>
          <w:b/>
          <w:bCs/>
          <w:color w:val="005A78"/>
          <w:sz w:val="72"/>
          <w:szCs w:val="72"/>
          <w:shd w:val="clear" w:color="auto" w:fill="FFFFFF"/>
          <w:lang w:val="fr-CA"/>
        </w:rPr>
        <w:t xml:space="preserve"> </w:t>
      </w:r>
      <w:r w:rsidRPr="00E629CC">
        <w:rPr>
          <w:rFonts w:ascii="Roboto" w:hAnsi="Roboto" w:cs="Calibri"/>
          <w:b/>
          <w:bCs/>
          <w:color w:val="005A78"/>
          <w:sz w:val="72"/>
          <w:szCs w:val="72"/>
          <w:shd w:val="clear" w:color="auto" w:fill="FFFFFF"/>
          <w:lang w:val="fr-CA"/>
        </w:rPr>
        <w:t>d'indemnité de grève</w:t>
      </w:r>
    </w:p>
    <w:bookmarkEnd w:id="0"/>
    <w:p w14:paraId="20E87170" w14:textId="77777777" w:rsidR="00D246F3" w:rsidRDefault="00D246F3" w:rsidP="00D246F3">
      <w:pPr>
        <w:pStyle w:val="BodyText0"/>
        <w:spacing w:line="240" w:lineRule="exact"/>
        <w:ind w:left="119" w:right="265"/>
        <w:jc w:val="both"/>
        <w:rPr>
          <w:rFonts w:ascii="Verdana" w:eastAsia="Calibri" w:hAnsi="Verdana" w:cs="Calibri"/>
          <w:sz w:val="20"/>
          <w:szCs w:val="20"/>
          <w:lang w:val="fr-CA"/>
        </w:rPr>
      </w:pPr>
    </w:p>
    <w:p w14:paraId="4B6D7E66" w14:textId="105492D5" w:rsidR="00A81DA8" w:rsidRPr="00D246F3" w:rsidRDefault="00D246F3" w:rsidP="00D246F3">
      <w:pPr>
        <w:pStyle w:val="BodyText0"/>
        <w:spacing w:line="240" w:lineRule="exact"/>
        <w:ind w:left="119" w:right="265"/>
        <w:jc w:val="both"/>
        <w:rPr>
          <w:rFonts w:ascii="Verdana" w:eastAsia="Calibri" w:hAnsi="Verdana" w:cs="Calibri"/>
          <w:sz w:val="20"/>
          <w:szCs w:val="20"/>
          <w:lang w:val="fr-CA"/>
        </w:rPr>
      </w:pPr>
      <w:r w:rsidRPr="00D246F3">
        <w:rPr>
          <w:rFonts w:ascii="Verdana" w:eastAsia="Calibri" w:hAnsi="Verdana" w:cs="Calibri"/>
          <w:sz w:val="20"/>
          <w:szCs w:val="20"/>
          <w:lang w:val="fr-CA"/>
        </w:rPr>
        <w:t>Tous les membres de l'unité de négociation participent au travail de grève, sauf dans les cas spécifiés dans le protocole de grève. Le nombre d'heures de service de grève est approuvé par le [NOM DU COMITÉ].</w:t>
      </w:r>
    </w:p>
    <w:p w14:paraId="45DCDD2A" w14:textId="77777777" w:rsidR="00D246F3" w:rsidRPr="00D246F3" w:rsidRDefault="00D246F3" w:rsidP="00D246F3">
      <w:pPr>
        <w:pStyle w:val="BodyText0"/>
        <w:spacing w:line="240" w:lineRule="exact"/>
        <w:ind w:left="119" w:right="265"/>
        <w:jc w:val="both"/>
        <w:rPr>
          <w:rFonts w:ascii="Verdana" w:eastAsia="Calibri" w:hAnsi="Verdana" w:cs="Calibri"/>
          <w:spacing w:val="-2"/>
          <w:sz w:val="20"/>
          <w:szCs w:val="20"/>
          <w:lang w:val="fr-CA"/>
        </w:rPr>
      </w:pPr>
    </w:p>
    <w:p w14:paraId="61A10439" w14:textId="77777777" w:rsidR="006D262D" w:rsidRPr="006D262D" w:rsidRDefault="006D262D" w:rsidP="00503F36">
      <w:pPr>
        <w:numPr>
          <w:ilvl w:val="0"/>
          <w:numId w:val="19"/>
        </w:numPr>
        <w:spacing w:line="240" w:lineRule="exact"/>
        <w:rPr>
          <w:rFonts w:eastAsia="Calibri"/>
          <w:lang w:val="fr-FR"/>
        </w:rPr>
      </w:pPr>
      <w:r w:rsidRPr="006D262D">
        <w:rPr>
          <w:rFonts w:eastAsia="Calibri"/>
          <w:lang w:val="fr-FR"/>
        </w:rPr>
        <w:t>L'indemnité de grève sera payée par chèque sur une base de [INSÉRER LA FRÉQUENCE].</w:t>
      </w:r>
    </w:p>
    <w:p w14:paraId="792BF311" w14:textId="77777777" w:rsidR="006D262D" w:rsidRPr="006D262D" w:rsidRDefault="006D262D" w:rsidP="00503F36">
      <w:pPr>
        <w:spacing w:line="240" w:lineRule="exact"/>
        <w:ind w:left="373"/>
        <w:rPr>
          <w:rFonts w:eastAsia="Calibri"/>
          <w:lang w:val="fr-FR"/>
        </w:rPr>
      </w:pPr>
    </w:p>
    <w:p w14:paraId="2618D6C0" w14:textId="77777777" w:rsidR="006D262D" w:rsidRPr="006D262D" w:rsidRDefault="006D262D" w:rsidP="00503F36">
      <w:pPr>
        <w:numPr>
          <w:ilvl w:val="0"/>
          <w:numId w:val="19"/>
        </w:numPr>
        <w:spacing w:line="240" w:lineRule="exact"/>
        <w:rPr>
          <w:rFonts w:eastAsia="Calibri"/>
          <w:lang w:val="fr-FR"/>
        </w:rPr>
      </w:pPr>
      <w:r w:rsidRPr="006D262D">
        <w:rPr>
          <w:rFonts w:eastAsia="Calibri"/>
          <w:lang w:val="fr-FR"/>
        </w:rPr>
        <w:t>Les paiements d'indemnité de grève seront versés aux mêmes dates que les jours de paie habituels.</w:t>
      </w:r>
    </w:p>
    <w:p w14:paraId="21F35C18" w14:textId="77777777" w:rsidR="006D262D" w:rsidRPr="006D262D" w:rsidRDefault="006D262D" w:rsidP="00503F36">
      <w:pPr>
        <w:spacing w:line="240" w:lineRule="exact"/>
        <w:ind w:left="373"/>
        <w:rPr>
          <w:rFonts w:eastAsia="Calibri"/>
          <w:lang w:val="fr-FR"/>
        </w:rPr>
      </w:pPr>
    </w:p>
    <w:p w14:paraId="1020BE1E" w14:textId="77777777" w:rsidR="006D262D" w:rsidRPr="006D262D" w:rsidRDefault="006D262D" w:rsidP="00503F36">
      <w:pPr>
        <w:numPr>
          <w:ilvl w:val="0"/>
          <w:numId w:val="19"/>
        </w:numPr>
        <w:spacing w:line="240" w:lineRule="exact"/>
        <w:rPr>
          <w:rFonts w:eastAsia="Calibri"/>
          <w:lang w:val="fr-FR"/>
        </w:rPr>
      </w:pPr>
      <w:r w:rsidRPr="006D262D">
        <w:rPr>
          <w:rFonts w:eastAsia="Calibri"/>
          <w:lang w:val="fr-FR"/>
        </w:rPr>
        <w:t xml:space="preserve">Un quart de service correspond à la </w:t>
      </w:r>
      <w:proofErr w:type="gramStart"/>
      <w:r w:rsidRPr="006D262D">
        <w:rPr>
          <w:rFonts w:eastAsia="Calibri"/>
          <w:lang w:val="fr-FR"/>
        </w:rPr>
        <w:t>période de temps</w:t>
      </w:r>
      <w:proofErr w:type="gramEnd"/>
      <w:r w:rsidRPr="006D262D">
        <w:rPr>
          <w:rFonts w:eastAsia="Calibri"/>
          <w:lang w:val="fr-FR"/>
        </w:rPr>
        <w:t xml:space="preserve"> déterminée par le comité de grève à laquelle un membre est affecté, mais pas plus de [NOMBRE] heures par jour, sauf dans des circonstances exceptionnelles.</w:t>
      </w:r>
    </w:p>
    <w:p w14:paraId="532A3D9E" w14:textId="77777777" w:rsidR="006D262D" w:rsidRPr="006D262D" w:rsidRDefault="006D262D" w:rsidP="00503F36">
      <w:pPr>
        <w:spacing w:line="240" w:lineRule="exact"/>
        <w:ind w:left="373"/>
        <w:rPr>
          <w:rFonts w:eastAsia="Calibri"/>
          <w:lang w:val="fr-FR"/>
        </w:rPr>
      </w:pPr>
    </w:p>
    <w:p w14:paraId="168AC37F" w14:textId="77777777" w:rsidR="006D262D" w:rsidRPr="006D262D" w:rsidRDefault="006D262D" w:rsidP="00503F36">
      <w:pPr>
        <w:numPr>
          <w:ilvl w:val="0"/>
          <w:numId w:val="19"/>
        </w:numPr>
        <w:spacing w:line="240" w:lineRule="exact"/>
        <w:rPr>
          <w:rFonts w:eastAsia="Calibri"/>
          <w:lang w:val="fr-FR"/>
        </w:rPr>
      </w:pPr>
      <w:r w:rsidRPr="006D262D">
        <w:rPr>
          <w:rFonts w:eastAsia="Calibri"/>
          <w:lang w:val="fr-FR"/>
        </w:rPr>
        <w:t xml:space="preserve">Les quarts de piquetage sont de [NOMBRE] heures par </w:t>
      </w:r>
      <w:proofErr w:type="gramStart"/>
      <w:r w:rsidRPr="006D262D">
        <w:rPr>
          <w:rFonts w:eastAsia="Calibri"/>
          <w:lang w:val="fr-FR"/>
        </w:rPr>
        <w:t>jour;</w:t>
      </w:r>
      <w:proofErr w:type="gramEnd"/>
      <w:r w:rsidRPr="006D262D">
        <w:rPr>
          <w:rFonts w:eastAsia="Calibri"/>
          <w:lang w:val="fr-FR"/>
        </w:rPr>
        <w:t xml:space="preserve"> les quarts des autres comités sont de [NOMBRE] heures par jour (des quarts plus courts pour le piquetage sont conçus pour encourager les membres à entreprendre des tâches de piquetage).</w:t>
      </w:r>
    </w:p>
    <w:p w14:paraId="647AA498" w14:textId="77777777" w:rsidR="006D262D" w:rsidRPr="006D262D" w:rsidRDefault="006D262D" w:rsidP="00503F36">
      <w:pPr>
        <w:spacing w:line="240" w:lineRule="exact"/>
        <w:ind w:left="373"/>
        <w:rPr>
          <w:rFonts w:eastAsia="Calibri"/>
          <w:lang w:val="fr-FR"/>
        </w:rPr>
      </w:pPr>
    </w:p>
    <w:p w14:paraId="500943AB" w14:textId="77777777" w:rsidR="006D262D" w:rsidRPr="006D262D" w:rsidRDefault="006D262D" w:rsidP="00503F36">
      <w:pPr>
        <w:numPr>
          <w:ilvl w:val="0"/>
          <w:numId w:val="19"/>
        </w:numPr>
        <w:spacing w:line="240" w:lineRule="exact"/>
        <w:rPr>
          <w:rFonts w:eastAsia="Calibri"/>
          <w:lang w:val="fr-FR"/>
        </w:rPr>
      </w:pPr>
      <w:r w:rsidRPr="006D262D">
        <w:rPr>
          <w:rFonts w:eastAsia="Calibri"/>
          <w:lang w:val="fr-FR"/>
        </w:rPr>
        <w:t>Un membre doit s'inscrire au quartier général de la grève ou auprès de son chef de piquet pour avoir droit à l'indemnité de grève.</w:t>
      </w:r>
    </w:p>
    <w:p w14:paraId="0E75D8E8" w14:textId="77777777" w:rsidR="006D262D" w:rsidRPr="006D262D" w:rsidRDefault="006D262D" w:rsidP="00503F36">
      <w:pPr>
        <w:spacing w:line="240" w:lineRule="exact"/>
        <w:ind w:left="373"/>
        <w:rPr>
          <w:rFonts w:eastAsia="Calibri"/>
          <w:lang w:val="fr-FR"/>
        </w:rPr>
      </w:pPr>
    </w:p>
    <w:p w14:paraId="5A0EF154" w14:textId="77777777" w:rsidR="006D262D" w:rsidRPr="006D262D" w:rsidRDefault="006D262D" w:rsidP="00503F36">
      <w:pPr>
        <w:numPr>
          <w:ilvl w:val="0"/>
          <w:numId w:val="19"/>
        </w:numPr>
        <w:spacing w:line="240" w:lineRule="exact"/>
        <w:rPr>
          <w:rFonts w:eastAsia="Calibri"/>
          <w:lang w:val="fr-FR"/>
        </w:rPr>
      </w:pPr>
      <w:r w:rsidRPr="006D262D">
        <w:rPr>
          <w:rFonts w:eastAsia="Calibri"/>
          <w:lang w:val="fr-FR"/>
        </w:rPr>
        <w:t>Un membre qui n'est pas en mesure de s'acquitter d'une tâche ou d'un quart de service prévu doit en informer le comité de piquetage [ADRESSE ÉLECTRONIQUE DU COMITÉ] en temps opportun et fournir des raisons valables pour ne pas s'acquitter de l'obligation de participer à un quart de grève. Le comité des finances décidera s'il convient d'accorder une indemnité de grève au membre pour la journée manquée ou il peut demander des tâches de grève supplémentaires au lieu.</w:t>
      </w:r>
    </w:p>
    <w:p w14:paraId="0A4D1470" w14:textId="77777777" w:rsidR="006D262D" w:rsidRPr="006D262D" w:rsidRDefault="006D262D" w:rsidP="00503F36">
      <w:pPr>
        <w:spacing w:line="240" w:lineRule="exact"/>
        <w:ind w:left="373"/>
        <w:rPr>
          <w:rFonts w:eastAsia="Calibri"/>
          <w:lang w:val="fr-FR"/>
        </w:rPr>
      </w:pPr>
    </w:p>
    <w:p w14:paraId="4A15B5E6" w14:textId="77777777" w:rsidR="006D262D" w:rsidRPr="006D262D" w:rsidRDefault="006D262D" w:rsidP="00503F36">
      <w:pPr>
        <w:numPr>
          <w:ilvl w:val="0"/>
          <w:numId w:val="19"/>
        </w:numPr>
        <w:spacing w:line="240" w:lineRule="exact"/>
        <w:rPr>
          <w:rFonts w:eastAsia="Calibri"/>
          <w:lang w:val="fr-FR"/>
        </w:rPr>
      </w:pPr>
      <w:r w:rsidRPr="006D262D">
        <w:rPr>
          <w:rFonts w:eastAsia="Calibri"/>
          <w:lang w:val="fr-FR"/>
        </w:rPr>
        <w:t>En cas de litige concernant l'indemnité de grève, le comité de grève prendra la décision finale d'accorder ou non l'indemnité de grève au membre.</w:t>
      </w:r>
    </w:p>
    <w:p w14:paraId="7F5C4012" w14:textId="77777777" w:rsidR="0057579F" w:rsidRPr="00503F36" w:rsidRDefault="0057579F" w:rsidP="00503F36">
      <w:pPr>
        <w:spacing w:line="240" w:lineRule="exact"/>
        <w:ind w:left="373"/>
        <w:rPr>
          <w:rFonts w:eastAsia="Calibri"/>
          <w:lang w:val="fr-FR"/>
        </w:rPr>
      </w:pPr>
    </w:p>
    <w:p w14:paraId="332478D7" w14:textId="249DEF2A" w:rsidR="000F7ABE" w:rsidRPr="00503F36" w:rsidRDefault="000F7ABE" w:rsidP="00503F36">
      <w:pPr>
        <w:pStyle w:val="BodyText0"/>
        <w:spacing w:before="201" w:line="240" w:lineRule="exact"/>
        <w:ind w:right="299"/>
        <w:rPr>
          <w:rFonts w:ascii="Verdana" w:eastAsia="Calibri" w:hAnsi="Verdana" w:cs="Calibri"/>
          <w:sz w:val="20"/>
          <w:szCs w:val="20"/>
          <w:lang w:val="fr-CA"/>
        </w:rPr>
      </w:pPr>
      <w:r w:rsidRPr="00503F36">
        <w:rPr>
          <w:rFonts w:ascii="Verdana" w:eastAsia="Calibri" w:hAnsi="Verdana" w:cs="Calibri"/>
          <w:sz w:val="20"/>
          <w:szCs w:val="20"/>
          <w:lang w:val="fr-CA"/>
        </w:rPr>
        <w:t>Les membres qui sont absents du campus en raison d'un congé sabbatique, d'un congé de maladie, d'une invalidité de longue durée, d'un congé pour activités politiques ou d'un autre congé autorisé sont considérés comme des non-participants et ont le droit de continuer à être payés par l'employeur. L'employeur accepte de percevoir les cotisations normalement applicables aux personnes susmentionnées et à tout autre membre du personnel académique recevant un salaire pendant une période de grève et de les verser à [NOM DE L'ASSOCIATION]. Les parties reconnaissent qu'il peut être nécessaire de le faire rétroactivement.</w:t>
      </w:r>
    </w:p>
    <w:p w14:paraId="0F3F6C6E" w14:textId="77777777" w:rsidR="00D246F3" w:rsidRDefault="00D246F3" w:rsidP="00503F36">
      <w:pPr>
        <w:pStyle w:val="BodyText0"/>
        <w:spacing w:before="201" w:line="240" w:lineRule="exact"/>
        <w:ind w:right="299"/>
        <w:rPr>
          <w:rFonts w:ascii="Verdana" w:eastAsia="Calibri" w:hAnsi="Verdana" w:cs="Calibri"/>
          <w:sz w:val="20"/>
          <w:szCs w:val="20"/>
          <w:lang w:val="fr-CA"/>
        </w:rPr>
      </w:pPr>
    </w:p>
    <w:p w14:paraId="193CA4B4" w14:textId="7A79019A" w:rsidR="000F7ABE" w:rsidRPr="00503F36" w:rsidRDefault="000F7ABE" w:rsidP="00503F36">
      <w:pPr>
        <w:pStyle w:val="BodyText0"/>
        <w:spacing w:before="201" w:line="240" w:lineRule="exact"/>
        <w:ind w:right="299"/>
        <w:rPr>
          <w:rFonts w:ascii="Verdana" w:eastAsia="Calibri" w:hAnsi="Verdana" w:cs="Calibri"/>
          <w:sz w:val="20"/>
          <w:szCs w:val="20"/>
          <w:lang w:val="fr-CA"/>
        </w:rPr>
      </w:pPr>
      <w:r w:rsidRPr="00503F36">
        <w:rPr>
          <w:rFonts w:ascii="Verdana" w:eastAsia="Calibri" w:hAnsi="Verdana" w:cs="Calibri"/>
          <w:sz w:val="20"/>
          <w:szCs w:val="20"/>
          <w:lang w:val="fr-CA"/>
        </w:rPr>
        <w:lastRenderedPageBreak/>
        <w:t xml:space="preserve">Les membres qui sont en congé approuvé avant la déclaration de la date de la grève seront </w:t>
      </w:r>
      <w:proofErr w:type="gramStart"/>
      <w:r w:rsidRPr="00503F36">
        <w:rPr>
          <w:rFonts w:ascii="Verdana" w:eastAsia="Calibri" w:hAnsi="Verdana" w:cs="Calibri"/>
          <w:sz w:val="20"/>
          <w:szCs w:val="20"/>
          <w:lang w:val="fr-CA"/>
        </w:rPr>
        <w:t>considérés</w:t>
      </w:r>
      <w:proofErr w:type="gramEnd"/>
      <w:r w:rsidRPr="00503F36">
        <w:rPr>
          <w:rFonts w:ascii="Verdana" w:eastAsia="Calibri" w:hAnsi="Verdana" w:cs="Calibri"/>
          <w:sz w:val="20"/>
          <w:szCs w:val="20"/>
          <w:lang w:val="fr-CA"/>
        </w:rPr>
        <w:t xml:space="preserve"> comme étant en grève et éligibles à l'indemnité de grève. Cela inclut la participation à des conférences. L'indemnité de grève sera payée comme si le membre était présent pendant la période de congé.</w:t>
      </w:r>
    </w:p>
    <w:p w14:paraId="468743A3" w14:textId="77777777" w:rsidR="000F7ABE" w:rsidRPr="00503F36" w:rsidRDefault="000F7ABE" w:rsidP="00503F36">
      <w:pPr>
        <w:pStyle w:val="BodyText0"/>
        <w:spacing w:before="201" w:line="240" w:lineRule="exact"/>
        <w:ind w:right="299"/>
        <w:rPr>
          <w:rFonts w:ascii="Verdana" w:eastAsia="Calibri" w:hAnsi="Verdana" w:cs="Calibri"/>
          <w:sz w:val="20"/>
          <w:szCs w:val="20"/>
          <w:lang w:val="fr-CA"/>
        </w:rPr>
      </w:pPr>
      <w:r w:rsidRPr="00503F36">
        <w:rPr>
          <w:rFonts w:ascii="Verdana" w:eastAsia="Calibri" w:hAnsi="Verdana" w:cs="Calibri"/>
          <w:sz w:val="20"/>
          <w:szCs w:val="20"/>
          <w:lang w:val="fr-CA"/>
        </w:rPr>
        <w:t>Les membres qui ont normalement une charge de travail réduite mais qui souhaitent soutenir la grève seront considérés comme travaillant à temps plein et auront droit à l'intégralité de l'indemnité de grève.</w:t>
      </w:r>
    </w:p>
    <w:p w14:paraId="4E3AB189" w14:textId="77777777" w:rsidR="000F7ABE" w:rsidRPr="00503F36" w:rsidRDefault="000F7ABE" w:rsidP="00503F36">
      <w:pPr>
        <w:pStyle w:val="BodyText0"/>
        <w:spacing w:before="201" w:line="240" w:lineRule="exact"/>
        <w:ind w:right="299"/>
        <w:rPr>
          <w:rFonts w:ascii="Verdana" w:eastAsia="Calibri" w:hAnsi="Verdana" w:cs="Calibri"/>
          <w:sz w:val="20"/>
          <w:szCs w:val="20"/>
          <w:lang w:val="fr-CA"/>
        </w:rPr>
      </w:pPr>
      <w:r w:rsidRPr="00503F36">
        <w:rPr>
          <w:rFonts w:ascii="Verdana" w:eastAsia="Calibri" w:hAnsi="Verdana" w:cs="Calibri"/>
          <w:sz w:val="20"/>
          <w:szCs w:val="20"/>
          <w:lang w:val="fr-CA"/>
        </w:rPr>
        <w:t>Les membres en congé autorisé (congé de maladie, congé sans solde) qui souhaitent être considérés comme étant en grève et qui en informent l'employeur seront considérés comme étant en grève et auront droit à l'indemnité de grève. Une copie de la lettre adressée à l'employeur doit être transmise au comité des finances [ADRESSE ÉLECTRONIQUE DU COMITÉ].</w:t>
      </w:r>
    </w:p>
    <w:p w14:paraId="3CB9AF22" w14:textId="77777777" w:rsidR="000F7ABE" w:rsidRPr="00503F36" w:rsidRDefault="000F7ABE" w:rsidP="00503F36">
      <w:pPr>
        <w:pStyle w:val="BodyText0"/>
        <w:spacing w:before="201" w:line="240" w:lineRule="exact"/>
        <w:ind w:right="299"/>
        <w:rPr>
          <w:rFonts w:ascii="Verdana" w:eastAsia="Calibri" w:hAnsi="Verdana" w:cs="Calibri"/>
          <w:sz w:val="20"/>
          <w:szCs w:val="20"/>
          <w:lang w:val="fr-CA"/>
        </w:rPr>
      </w:pPr>
      <w:r w:rsidRPr="00503F36">
        <w:rPr>
          <w:rFonts w:ascii="Verdana" w:eastAsia="Calibri" w:hAnsi="Verdana" w:cs="Calibri"/>
          <w:sz w:val="20"/>
          <w:szCs w:val="20"/>
          <w:lang w:val="fr-CA"/>
        </w:rPr>
        <w:t xml:space="preserve">Les titulaires de </w:t>
      </w:r>
      <w:r w:rsidRPr="00503F36">
        <w:rPr>
          <w:rFonts w:ascii="Verdana" w:eastAsia="Calibri" w:hAnsi="Verdana" w:cs="Calibri"/>
          <w:b/>
          <w:sz w:val="20"/>
          <w:szCs w:val="20"/>
          <w:lang w:val="fr-CA"/>
        </w:rPr>
        <w:t>chaires de recherche du Canada</w:t>
      </w:r>
      <w:r w:rsidRPr="00503F36">
        <w:rPr>
          <w:rFonts w:ascii="Verdana" w:eastAsia="Calibri" w:hAnsi="Verdana" w:cs="Calibri"/>
          <w:sz w:val="20"/>
          <w:szCs w:val="20"/>
          <w:lang w:val="fr-CA"/>
        </w:rPr>
        <w:t xml:space="preserve"> sont des membres cotisants de [NOM DE L'ASSOCIATION] et sont censés ne pas effectuer de service s'ils sont normalement inscrits sur la liste de paie de l'université [NOM DE L'INSTITUTION].</w:t>
      </w:r>
    </w:p>
    <w:p w14:paraId="3CF88ED3" w14:textId="209E36FB" w:rsidR="00F668C8" w:rsidRPr="00503F36" w:rsidRDefault="000F7ABE" w:rsidP="00503F36">
      <w:pPr>
        <w:pStyle w:val="BodyText0"/>
        <w:spacing w:before="201" w:line="240" w:lineRule="exact"/>
        <w:ind w:right="299"/>
        <w:rPr>
          <w:rFonts w:ascii="Verdana" w:eastAsia="Calibri" w:hAnsi="Verdana" w:cs="Calibri"/>
          <w:sz w:val="20"/>
          <w:szCs w:val="20"/>
          <w:lang w:val="fr-CA"/>
        </w:rPr>
      </w:pPr>
      <w:r w:rsidRPr="00503F36">
        <w:rPr>
          <w:rFonts w:ascii="Verdana" w:eastAsia="Calibri" w:hAnsi="Verdana" w:cs="Calibri"/>
          <w:sz w:val="20"/>
          <w:szCs w:val="20"/>
          <w:lang w:val="fr-CA"/>
        </w:rPr>
        <w:t xml:space="preserve">Les </w:t>
      </w:r>
      <w:r w:rsidRPr="00503F36">
        <w:rPr>
          <w:rFonts w:ascii="Verdana" w:eastAsia="Calibri" w:hAnsi="Verdana" w:cs="Calibri"/>
          <w:b/>
          <w:sz w:val="20"/>
          <w:szCs w:val="20"/>
          <w:lang w:val="fr-CA"/>
        </w:rPr>
        <w:t>autres cas</w:t>
      </w:r>
      <w:r w:rsidRPr="00503F36">
        <w:rPr>
          <w:rFonts w:ascii="Verdana" w:eastAsia="Calibri" w:hAnsi="Verdana" w:cs="Calibri"/>
          <w:sz w:val="20"/>
          <w:szCs w:val="20"/>
          <w:lang w:val="fr-CA"/>
        </w:rPr>
        <w:t xml:space="preserve"> seront soumis au comité des finances qui prendra une décision au fur et à mesure qu'ils se présenteront. Si vous avez une situation spécifique qui n'est pas couverte ici, veuillez contacter le quartier général de la grève par téléphone (NUMÉRO DE TÉLÉPHONE) ou par courriel [ADRESSE DE COURRIEL DU COMITÉ DES FINANCES] à la première occasion.</w:t>
      </w:r>
    </w:p>
    <w:sectPr w:rsidR="00F668C8" w:rsidRPr="00503F36" w:rsidSect="006E4602">
      <w:headerReference w:type="default" r:id="rId11"/>
      <w:footerReference w:type="even" r:id="rId12"/>
      <w:footerReference w:type="default" r:id="rId13"/>
      <w:headerReference w:type="first" r:id="rId14"/>
      <w:footerReference w:type="first" r:id="rId15"/>
      <w:pgSz w:w="12240" w:h="15840"/>
      <w:pgMar w:top="1554" w:right="1080" w:bottom="907" w:left="1080" w:header="144"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0460" w14:textId="77777777" w:rsidR="000B33C9" w:rsidRDefault="000B33C9">
      <w:r>
        <w:separator/>
      </w:r>
    </w:p>
  </w:endnote>
  <w:endnote w:type="continuationSeparator" w:id="0">
    <w:p w14:paraId="158599ED" w14:textId="77777777" w:rsidR="000B33C9" w:rsidRDefault="000B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Roboto">
    <w:panose1 w:val="02000000000000000000"/>
    <w:charset w:val="00"/>
    <w:family w:val="auto"/>
    <w:pitch w:val="variable"/>
    <w:sig w:usb0="E00002E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387889"/>
      <w:docPartObj>
        <w:docPartGallery w:val="Page Numbers (Bottom of Page)"/>
        <w:docPartUnique/>
      </w:docPartObj>
    </w:sdtPr>
    <w:sdtContent>
      <w:p w14:paraId="6FAF3F29" w14:textId="570F6D56" w:rsidR="00375932" w:rsidRDefault="00375932" w:rsidP="00453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FD0FD" w14:textId="77777777" w:rsidR="00375932" w:rsidRDefault="00375932" w:rsidP="00375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95138694"/>
      <w:docPartObj>
        <w:docPartGallery w:val="Page Numbers (Bottom of Page)"/>
        <w:docPartUnique/>
      </w:docPartObj>
    </w:sdtPr>
    <w:sdtContent>
      <w:p w14:paraId="04BFA435" w14:textId="7FAA5D9E" w:rsidR="00375932" w:rsidRPr="00503F36" w:rsidRDefault="00375932" w:rsidP="0045373B">
        <w:pPr>
          <w:pStyle w:val="Footer"/>
          <w:framePr w:wrap="none" w:vAnchor="text" w:hAnchor="margin" w:xAlign="right" w:y="1"/>
          <w:rPr>
            <w:rStyle w:val="PageNumber"/>
            <w:b/>
            <w:bCs/>
            <w:color w:val="FFFFFF" w:themeColor="background1"/>
            <w:sz w:val="22"/>
            <w:szCs w:val="22"/>
            <w:lang w:val="fr-FR"/>
          </w:rPr>
        </w:pPr>
        <w:r w:rsidRPr="00F33C9E">
          <w:rPr>
            <w:rStyle w:val="PageNumber"/>
            <w:b/>
            <w:bCs/>
            <w:color w:val="FFFFFF" w:themeColor="background1"/>
            <w:sz w:val="22"/>
            <w:szCs w:val="22"/>
          </w:rPr>
          <w:fldChar w:fldCharType="begin"/>
        </w:r>
        <w:r w:rsidRPr="00503F36">
          <w:rPr>
            <w:rStyle w:val="PageNumber"/>
            <w:b/>
            <w:bCs/>
            <w:color w:val="FFFFFF" w:themeColor="background1"/>
            <w:sz w:val="22"/>
            <w:szCs w:val="22"/>
            <w:lang w:val="fr-FR"/>
          </w:rPr>
          <w:instrText xml:space="preserve"> PAGE </w:instrText>
        </w:r>
        <w:r w:rsidRPr="00F33C9E">
          <w:rPr>
            <w:rStyle w:val="PageNumber"/>
            <w:b/>
            <w:bCs/>
            <w:color w:val="FFFFFF" w:themeColor="background1"/>
            <w:sz w:val="22"/>
            <w:szCs w:val="22"/>
          </w:rPr>
          <w:fldChar w:fldCharType="separate"/>
        </w:r>
        <w:r w:rsidR="00F33C9E" w:rsidRPr="00503F36">
          <w:rPr>
            <w:rStyle w:val="PageNumber"/>
            <w:b/>
            <w:bCs/>
            <w:noProof/>
            <w:color w:val="FFFFFF" w:themeColor="background1"/>
            <w:sz w:val="22"/>
            <w:szCs w:val="22"/>
            <w:lang w:val="fr-FR"/>
          </w:rPr>
          <w:t>2</w:t>
        </w:r>
        <w:r w:rsidRPr="00F33C9E">
          <w:rPr>
            <w:rStyle w:val="PageNumber"/>
            <w:b/>
            <w:bCs/>
            <w:color w:val="FFFFFF" w:themeColor="background1"/>
            <w:sz w:val="22"/>
            <w:szCs w:val="22"/>
          </w:rPr>
          <w:fldChar w:fldCharType="end"/>
        </w:r>
      </w:p>
    </w:sdtContent>
  </w:sdt>
  <w:p w14:paraId="351F833B" w14:textId="450C2121" w:rsidR="00503F36" w:rsidRPr="00503F36" w:rsidRDefault="00F33C9E" w:rsidP="00503F36">
    <w:pPr>
      <w:pStyle w:val="Footer"/>
      <w:ind w:right="360"/>
      <w:rPr>
        <w:b/>
        <w:bCs/>
        <w:color w:val="FFFFFF" w:themeColor="background1"/>
        <w:sz w:val="22"/>
        <w:szCs w:val="22"/>
        <w:lang w:val="fr-CA"/>
      </w:rPr>
    </w:pPr>
    <w:r w:rsidRPr="00F33C9E">
      <w:rPr>
        <w:b/>
        <w:bCs/>
        <w:noProof/>
        <w:color w:val="FFFFFF" w:themeColor="background1"/>
      </w:rPr>
      <mc:AlternateContent>
        <mc:Choice Requires="wps">
          <w:drawing>
            <wp:anchor distT="0" distB="0" distL="114300" distR="114300" simplePos="0" relativeHeight="251659263" behindDoc="1" locked="0" layoutInCell="1" allowOverlap="1" wp14:anchorId="721B6DB9" wp14:editId="58080A19">
              <wp:simplePos x="0" y="0"/>
              <wp:positionH relativeFrom="column">
                <wp:posOffset>-738051</wp:posOffset>
              </wp:positionH>
              <wp:positionV relativeFrom="paragraph">
                <wp:posOffset>-16872</wp:posOffset>
              </wp:positionV>
              <wp:extent cx="7905205" cy="744492"/>
              <wp:effectExtent l="0" t="0" r="0" b="5080"/>
              <wp:wrapNone/>
              <wp:docPr id="485612278" name="Rectangle 2"/>
              <wp:cNvGraphicFramePr/>
              <a:graphic xmlns:a="http://schemas.openxmlformats.org/drawingml/2006/main">
                <a:graphicData uri="http://schemas.microsoft.com/office/word/2010/wordprocessingShape">
                  <wps:wsp>
                    <wps:cNvSpPr/>
                    <wps:spPr>
                      <a:xfrm>
                        <a:off x="0" y="0"/>
                        <a:ext cx="7905205" cy="744492"/>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9A8B0" id="Rectangle 2" o:spid="_x0000_s1026" style="position:absolute;margin-left:-58.1pt;margin-top:-1.35pt;width:622.45pt;height:58.6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" fillcolor="#80bb00" stroked="f"/>
          </w:pict>
        </mc:Fallback>
      </mc:AlternateContent>
    </w:r>
    <w:r w:rsidR="00503F36" w:rsidRPr="006E4602">
      <w:rPr>
        <w:b/>
        <w:bCs/>
        <w:noProof/>
        <w:color w:val="FFFFFF" w:themeColor="background1"/>
      </w:rPr>
      <mc:AlternateContent>
        <mc:Choice Requires="wps">
          <w:drawing>
            <wp:anchor distT="0" distB="0" distL="114300" distR="114300" simplePos="0" relativeHeight="251671552" behindDoc="1" locked="0" layoutInCell="1" allowOverlap="1" wp14:anchorId="609C7822" wp14:editId="6DB9AAB5">
              <wp:simplePos x="0" y="0"/>
              <wp:positionH relativeFrom="column">
                <wp:posOffset>-894806</wp:posOffset>
              </wp:positionH>
              <wp:positionV relativeFrom="paragraph">
                <wp:posOffset>-106408</wp:posOffset>
              </wp:positionV>
              <wp:extent cx="8806452" cy="913674"/>
              <wp:effectExtent l="0" t="0" r="0" b="1270"/>
              <wp:wrapNone/>
              <wp:docPr id="955153488"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AAE93" id="Rectangle 2" o:spid="_x0000_s1026" style="position:absolute;margin-left:-70.45pt;margin-top:-8.4pt;width:693.4pt;height:7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" fillcolor="#80bb00" stroked="f"/>
          </w:pict>
        </mc:Fallback>
      </mc:AlternateContent>
    </w:r>
    <w:r w:rsidR="00503F36" w:rsidRPr="006E4602">
      <w:rPr>
        <w:b/>
        <w:bCs/>
        <w:noProof/>
        <w:color w:val="FFFFFF" w:themeColor="background1"/>
        <w:sz w:val="22"/>
        <w:szCs w:val="22"/>
      </w:rPr>
      <mc:AlternateContent>
        <mc:Choice Requires="wps">
          <w:drawing>
            <wp:anchor distT="0" distB="0" distL="114300" distR="114300" simplePos="0" relativeHeight="251670528" behindDoc="0" locked="0" layoutInCell="1" allowOverlap="1" wp14:anchorId="06D6D359" wp14:editId="7A76BEE4">
              <wp:simplePos x="0" y="0"/>
              <wp:positionH relativeFrom="column">
                <wp:posOffset>-742224</wp:posOffset>
              </wp:positionH>
              <wp:positionV relativeFrom="paragraph">
                <wp:posOffset>438512</wp:posOffset>
              </wp:positionV>
              <wp:extent cx="7905205" cy="274320"/>
              <wp:effectExtent l="0" t="0" r="0" b="5080"/>
              <wp:wrapNone/>
              <wp:docPr id="1307471917"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265E6" id="Rectangle 2" o:spid="_x0000_s1026" style="position:absolute;margin-left:-58.45pt;margin-top:34.55pt;width:622.4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" fillcolor="#80bb00" stroked="f"/>
          </w:pict>
        </mc:Fallback>
      </mc:AlternateContent>
    </w:r>
    <w:r w:rsidR="00503F36" w:rsidRPr="00503F36">
      <w:rPr>
        <w:b/>
        <w:bCs/>
        <w:color w:val="FFFFFF" w:themeColor="background1"/>
        <w:sz w:val="22"/>
        <w:szCs w:val="22"/>
        <w:lang w:val="fr-CA"/>
      </w:rPr>
      <w:t>Modèle de protocole d'indemnité de grève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1441645878"/>
      <w:docPartObj>
        <w:docPartGallery w:val="Page Numbers (Bottom of Page)"/>
        <w:docPartUnique/>
      </w:docPartObj>
    </w:sdtPr>
    <w:sdtContent>
      <w:p w14:paraId="36EF8F4C" w14:textId="349A0FBD" w:rsidR="00F33C9E" w:rsidRPr="00503F36" w:rsidRDefault="00F33C9E" w:rsidP="0045373B">
        <w:pPr>
          <w:pStyle w:val="Footer"/>
          <w:framePr w:wrap="none" w:vAnchor="text" w:hAnchor="margin" w:xAlign="right" w:y="1"/>
          <w:rPr>
            <w:rStyle w:val="PageNumber"/>
            <w:b/>
            <w:bCs/>
            <w:color w:val="FFFFFF" w:themeColor="background1"/>
            <w:sz w:val="22"/>
            <w:szCs w:val="22"/>
            <w:lang w:val="fr-FR"/>
          </w:rPr>
        </w:pPr>
        <w:r w:rsidRPr="006E4602">
          <w:rPr>
            <w:rStyle w:val="PageNumber"/>
            <w:b/>
            <w:bCs/>
            <w:color w:val="FFFFFF" w:themeColor="background1"/>
            <w:sz w:val="22"/>
            <w:szCs w:val="22"/>
          </w:rPr>
          <w:fldChar w:fldCharType="begin"/>
        </w:r>
        <w:r w:rsidRPr="00503F36">
          <w:rPr>
            <w:rStyle w:val="PageNumber"/>
            <w:b/>
            <w:bCs/>
            <w:color w:val="FFFFFF" w:themeColor="background1"/>
            <w:sz w:val="22"/>
            <w:szCs w:val="22"/>
            <w:lang w:val="fr-FR"/>
          </w:rPr>
          <w:instrText xml:space="preserve"> PAGE </w:instrText>
        </w:r>
        <w:r w:rsidRPr="006E4602">
          <w:rPr>
            <w:rStyle w:val="PageNumber"/>
            <w:b/>
            <w:bCs/>
            <w:color w:val="FFFFFF" w:themeColor="background1"/>
            <w:sz w:val="22"/>
            <w:szCs w:val="22"/>
          </w:rPr>
          <w:fldChar w:fldCharType="separate"/>
        </w:r>
        <w:r w:rsidRPr="00503F36">
          <w:rPr>
            <w:rStyle w:val="PageNumber"/>
            <w:b/>
            <w:bCs/>
            <w:noProof/>
            <w:color w:val="FFFFFF" w:themeColor="background1"/>
            <w:sz w:val="22"/>
            <w:szCs w:val="22"/>
            <w:lang w:val="fr-FR"/>
          </w:rPr>
          <w:t>1</w:t>
        </w:r>
        <w:r w:rsidRPr="006E4602">
          <w:rPr>
            <w:rStyle w:val="PageNumber"/>
            <w:b/>
            <w:bCs/>
            <w:color w:val="FFFFFF" w:themeColor="background1"/>
            <w:sz w:val="22"/>
            <w:szCs w:val="22"/>
          </w:rPr>
          <w:fldChar w:fldCharType="end"/>
        </w:r>
      </w:p>
    </w:sdtContent>
  </w:sdt>
  <w:p w14:paraId="563AE4CA" w14:textId="1FBFB18E" w:rsidR="00503F36" w:rsidRPr="00503F36" w:rsidRDefault="006E4602" w:rsidP="00503F36">
    <w:pPr>
      <w:pStyle w:val="Footer"/>
      <w:ind w:right="360"/>
      <w:rPr>
        <w:b/>
        <w:bCs/>
        <w:color w:val="FFFFFF" w:themeColor="background1"/>
        <w:sz w:val="22"/>
        <w:szCs w:val="22"/>
        <w:lang w:val="fr-CA"/>
      </w:rPr>
    </w:pPr>
    <w:r w:rsidRPr="006E4602">
      <w:rPr>
        <w:b/>
        <w:bCs/>
        <w:noProof/>
        <w:color w:val="FFFFFF" w:themeColor="background1"/>
      </w:rPr>
      <mc:AlternateContent>
        <mc:Choice Requires="wps">
          <w:drawing>
            <wp:anchor distT="0" distB="0" distL="114300" distR="114300" simplePos="0" relativeHeight="251667456" behindDoc="1" locked="0" layoutInCell="1" allowOverlap="1" wp14:anchorId="06877A82" wp14:editId="2F1B2DD3">
              <wp:simplePos x="0" y="0"/>
              <wp:positionH relativeFrom="column">
                <wp:posOffset>-894806</wp:posOffset>
              </wp:positionH>
              <wp:positionV relativeFrom="paragraph">
                <wp:posOffset>-106408</wp:posOffset>
              </wp:positionV>
              <wp:extent cx="8806452" cy="913674"/>
              <wp:effectExtent l="0" t="0" r="0" b="1270"/>
              <wp:wrapNone/>
              <wp:docPr id="1004917829"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49EF" id="Rectangle 2" o:spid="_x0000_s1026" style="position:absolute;margin-left:-70.45pt;margin-top:-8.4pt;width:693.4pt;height:7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" fillcolor="#80bb00" stroked="f"/>
          </w:pict>
        </mc:Fallback>
      </mc:AlternateContent>
    </w:r>
    <w:r w:rsidR="00F33C9E" w:rsidRPr="006E4602">
      <w:rPr>
        <w:b/>
        <w:bCs/>
        <w:noProof/>
        <w:color w:val="FFFFFF" w:themeColor="background1"/>
        <w:sz w:val="22"/>
        <w:szCs w:val="22"/>
      </w:rPr>
      <mc:AlternateContent>
        <mc:Choice Requires="wps">
          <w:drawing>
            <wp:anchor distT="0" distB="0" distL="114300" distR="114300" simplePos="0" relativeHeight="251664384" behindDoc="0" locked="0" layoutInCell="1" allowOverlap="1" wp14:anchorId="1CE0C217" wp14:editId="3900F49F">
              <wp:simplePos x="0" y="0"/>
              <wp:positionH relativeFrom="column">
                <wp:posOffset>-742224</wp:posOffset>
              </wp:positionH>
              <wp:positionV relativeFrom="paragraph">
                <wp:posOffset>438512</wp:posOffset>
              </wp:positionV>
              <wp:extent cx="7905205" cy="274320"/>
              <wp:effectExtent l="0" t="0" r="0" b="5080"/>
              <wp:wrapNone/>
              <wp:docPr id="937267181"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AE3ED" id="Rectangle 2" o:spid="_x0000_s1026" style="position:absolute;margin-left:-58.45pt;margin-top:34.55pt;width:622.4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" fillcolor="#80bb00" stroked="f"/>
          </w:pict>
        </mc:Fallback>
      </mc:AlternateContent>
    </w:r>
    <w:r w:rsidR="00503F36" w:rsidRPr="00503F36">
      <w:rPr>
        <w:b/>
        <w:bCs/>
        <w:color w:val="FFFFFF" w:themeColor="background1"/>
        <w:sz w:val="22"/>
        <w:szCs w:val="22"/>
        <w:lang w:val="fr-CA"/>
      </w:rPr>
      <w:t>Modèle de protocole d'indemnité de grève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86E9" w14:textId="77777777" w:rsidR="000B33C9" w:rsidRDefault="000B33C9">
      <w:r>
        <w:separator/>
      </w:r>
    </w:p>
  </w:footnote>
  <w:footnote w:type="continuationSeparator" w:id="0">
    <w:p w14:paraId="02A53445" w14:textId="77777777" w:rsidR="000B33C9" w:rsidRDefault="000B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2CA" w14:textId="195F5687" w:rsidR="008D5C0B" w:rsidRPr="008C5BCE" w:rsidRDefault="00F33C9E" w:rsidP="008D5C0B">
    <w:pPr>
      <w:pStyle w:val="Header"/>
      <w:spacing w:after="320"/>
      <w:rPr>
        <w:color w:val="83847A"/>
        <w:sz w:val="16"/>
        <w:szCs w:val="16"/>
      </w:rPr>
    </w:pPr>
    <w:r>
      <w:rPr>
        <w:noProof/>
      </w:rPr>
      <mc:AlternateContent>
        <mc:Choice Requires="wps">
          <w:drawing>
            <wp:anchor distT="0" distB="0" distL="114300" distR="114300" simplePos="0" relativeHeight="251662336" behindDoc="0" locked="0" layoutInCell="1" allowOverlap="1" wp14:anchorId="787F0A60" wp14:editId="4B47FDE0">
              <wp:simplePos x="0" y="0"/>
              <wp:positionH relativeFrom="column">
                <wp:posOffset>-738051</wp:posOffset>
              </wp:positionH>
              <wp:positionV relativeFrom="paragraph">
                <wp:posOffset>-91439</wp:posOffset>
              </wp:positionV>
              <wp:extent cx="7905205" cy="300446"/>
              <wp:effectExtent l="0" t="0" r="0" b="4445"/>
              <wp:wrapNone/>
              <wp:docPr id="1152117717" name="Rectangle 2"/>
              <wp:cNvGraphicFramePr/>
              <a:graphic xmlns:a="http://schemas.openxmlformats.org/drawingml/2006/main">
                <a:graphicData uri="http://schemas.microsoft.com/office/word/2010/wordprocessingShape">
                  <wps:wsp>
                    <wps:cNvSpPr/>
                    <wps:spPr>
                      <a:xfrm>
                        <a:off x="0" y="0"/>
                        <a:ext cx="7905205" cy="300446"/>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DBC81" id="Rectangle 2" o:spid="_x0000_s1026" style="position:absolute;margin-left:-58.1pt;margin-top:-7.2pt;width:622.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" fillcolor="#005a78"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61C0" w14:textId="018FEC91" w:rsidR="008D5C0B" w:rsidRDefault="00BC3CBE" w:rsidP="006E4602">
    <w:pPr>
      <w:pStyle w:val="Header"/>
      <w:tabs>
        <w:tab w:val="clear" w:pos="4320"/>
        <w:tab w:val="clear" w:pos="8640"/>
      </w:tabs>
      <w:spacing w:after="360"/>
      <w:ind w:left="-1080"/>
    </w:pPr>
    <w:r>
      <w:rPr>
        <w:noProof/>
      </w:rPr>
      <w:drawing>
        <wp:anchor distT="0" distB="0" distL="114300" distR="114300" simplePos="0" relativeHeight="251668480" behindDoc="0" locked="0" layoutInCell="1" allowOverlap="1" wp14:anchorId="34BF9F4D" wp14:editId="1F8CF2EE">
          <wp:simplePos x="0" y="0"/>
          <wp:positionH relativeFrom="margin">
            <wp:posOffset>5113655</wp:posOffset>
          </wp:positionH>
          <wp:positionV relativeFrom="margin">
            <wp:posOffset>-712470</wp:posOffset>
          </wp:positionV>
          <wp:extent cx="1292225" cy="560705"/>
          <wp:effectExtent l="0" t="0" r="0" b="0"/>
          <wp:wrapSquare wrapText="bothSides"/>
          <wp:docPr id="18855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9986" name="Picture 188559986"/>
                  <pic:cNvPicPr/>
                </pic:nvPicPr>
                <pic:blipFill rotWithShape="1">
                  <a:blip r:embed="rId1"/>
                  <a:srcRect l="-491" t="-1444" r="51130" b="80676"/>
                  <a:stretch/>
                </pic:blipFill>
                <pic:spPr bwMode="auto">
                  <a:xfrm>
                    <a:off x="0" y="0"/>
                    <a:ext cx="1292225" cy="56070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5408" behindDoc="1" locked="0" layoutInCell="1" allowOverlap="1" wp14:anchorId="36B637DA" wp14:editId="2C687740">
              <wp:simplePos x="0" y="0"/>
              <wp:positionH relativeFrom="column">
                <wp:posOffset>-738958</wp:posOffset>
              </wp:positionH>
              <wp:positionV relativeFrom="paragraph">
                <wp:posOffset>-78377</wp:posOffset>
              </wp:positionV>
              <wp:extent cx="7906022" cy="1071154"/>
              <wp:effectExtent l="0" t="0" r="6350" b="0"/>
              <wp:wrapNone/>
              <wp:docPr id="785762065" name="Rectangle 4"/>
              <wp:cNvGraphicFramePr/>
              <a:graphic xmlns:a="http://schemas.openxmlformats.org/drawingml/2006/main">
                <a:graphicData uri="http://schemas.microsoft.com/office/word/2010/wordprocessingShape">
                  <wps:wsp>
                    <wps:cNvSpPr/>
                    <wps:spPr>
                      <a:xfrm>
                        <a:off x="0" y="0"/>
                        <a:ext cx="7906022" cy="1071154"/>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3F0785" id="Rectangle 4" o:spid="_x0000_s1026" style="position:absolute;margin-left:-58.2pt;margin-top:-6.15pt;width:622.5pt;height:84.3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" fillcolor="#005a7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914"/>
    <w:multiLevelType w:val="hybridMultilevel"/>
    <w:tmpl w:val="35D489E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219ED"/>
    <w:multiLevelType w:val="hybridMultilevel"/>
    <w:tmpl w:val="9982A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B03453"/>
    <w:multiLevelType w:val="hybridMultilevel"/>
    <w:tmpl w:val="0B7A9482"/>
    <w:lvl w:ilvl="0" w:tplc="D0E6840E">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B56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363F5B"/>
    <w:multiLevelType w:val="hybridMultilevel"/>
    <w:tmpl w:val="94866780"/>
    <w:lvl w:ilvl="0" w:tplc="266660E8">
      <w:start w:val="1"/>
      <w:numFmt w:val="decimal"/>
      <w:lvlText w:val="%1."/>
      <w:lvlJc w:val="left"/>
      <w:pPr>
        <w:ind w:left="480" w:hanging="361"/>
      </w:pPr>
      <w:rPr>
        <w:rFonts w:ascii="Palatino Linotype" w:eastAsia="Palatino Linotype" w:hAnsi="Palatino Linotype" w:hint="default"/>
        <w:w w:val="95"/>
        <w:sz w:val="26"/>
        <w:szCs w:val="26"/>
      </w:rPr>
    </w:lvl>
    <w:lvl w:ilvl="1" w:tplc="25FED1E6">
      <w:start w:val="1"/>
      <w:numFmt w:val="bullet"/>
      <w:lvlText w:val="•"/>
      <w:lvlJc w:val="left"/>
      <w:pPr>
        <w:ind w:left="1384" w:hanging="361"/>
      </w:pPr>
      <w:rPr>
        <w:rFonts w:hint="default"/>
      </w:rPr>
    </w:lvl>
    <w:lvl w:ilvl="2" w:tplc="F75C1C34">
      <w:start w:val="1"/>
      <w:numFmt w:val="bullet"/>
      <w:lvlText w:val="•"/>
      <w:lvlJc w:val="left"/>
      <w:pPr>
        <w:ind w:left="2288" w:hanging="361"/>
      </w:pPr>
      <w:rPr>
        <w:rFonts w:hint="default"/>
      </w:rPr>
    </w:lvl>
    <w:lvl w:ilvl="3" w:tplc="70807294">
      <w:start w:val="1"/>
      <w:numFmt w:val="bullet"/>
      <w:lvlText w:val="•"/>
      <w:lvlJc w:val="left"/>
      <w:pPr>
        <w:ind w:left="3192" w:hanging="361"/>
      </w:pPr>
      <w:rPr>
        <w:rFonts w:hint="default"/>
      </w:rPr>
    </w:lvl>
    <w:lvl w:ilvl="4" w:tplc="14B24536">
      <w:start w:val="1"/>
      <w:numFmt w:val="bullet"/>
      <w:lvlText w:val="•"/>
      <w:lvlJc w:val="left"/>
      <w:pPr>
        <w:ind w:left="4096" w:hanging="361"/>
      </w:pPr>
      <w:rPr>
        <w:rFonts w:hint="default"/>
      </w:rPr>
    </w:lvl>
    <w:lvl w:ilvl="5" w:tplc="8940BEA2">
      <w:start w:val="1"/>
      <w:numFmt w:val="bullet"/>
      <w:lvlText w:val="•"/>
      <w:lvlJc w:val="left"/>
      <w:pPr>
        <w:ind w:left="5000" w:hanging="361"/>
      </w:pPr>
      <w:rPr>
        <w:rFonts w:hint="default"/>
      </w:rPr>
    </w:lvl>
    <w:lvl w:ilvl="6" w:tplc="F9B6810C">
      <w:start w:val="1"/>
      <w:numFmt w:val="bullet"/>
      <w:lvlText w:val="•"/>
      <w:lvlJc w:val="left"/>
      <w:pPr>
        <w:ind w:left="5904" w:hanging="361"/>
      </w:pPr>
      <w:rPr>
        <w:rFonts w:hint="default"/>
      </w:rPr>
    </w:lvl>
    <w:lvl w:ilvl="7" w:tplc="078CF67A">
      <w:start w:val="1"/>
      <w:numFmt w:val="bullet"/>
      <w:lvlText w:val="•"/>
      <w:lvlJc w:val="left"/>
      <w:pPr>
        <w:ind w:left="6808" w:hanging="361"/>
      </w:pPr>
      <w:rPr>
        <w:rFonts w:hint="default"/>
      </w:rPr>
    </w:lvl>
    <w:lvl w:ilvl="8" w:tplc="5FF24F6C">
      <w:start w:val="1"/>
      <w:numFmt w:val="bullet"/>
      <w:lvlText w:val="•"/>
      <w:lvlJc w:val="left"/>
      <w:pPr>
        <w:ind w:left="7712" w:hanging="361"/>
      </w:pPr>
      <w:rPr>
        <w:rFonts w:hint="default"/>
      </w:rPr>
    </w:lvl>
  </w:abstractNum>
  <w:abstractNum w:abstractNumId="5" w15:restartNumberingAfterBreak="0">
    <w:nsid w:val="29F379B8"/>
    <w:multiLevelType w:val="hybridMultilevel"/>
    <w:tmpl w:val="C2ACBA3E"/>
    <w:lvl w:ilvl="0" w:tplc="AB240D80">
      <w:start w:val="1"/>
      <w:numFmt w:val="bullet"/>
      <w:lvlText w:val=""/>
      <w:lvlJc w:val="left"/>
      <w:pPr>
        <w:ind w:left="612" w:hanging="252"/>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86144"/>
    <w:multiLevelType w:val="hybridMultilevel"/>
    <w:tmpl w:val="6D8855C2"/>
    <w:lvl w:ilvl="0" w:tplc="BD1C58C8">
      <w:start w:val="1"/>
      <w:numFmt w:val="bullet"/>
      <w:pStyle w:val="Bullets"/>
      <w:lvlText w:val=""/>
      <w:lvlJc w:val="left"/>
      <w:pPr>
        <w:ind w:left="612" w:hanging="252"/>
      </w:pPr>
      <w:rPr>
        <w:rFonts w:ascii="Wingdings" w:hAnsi="Wingdings" w:hint="default"/>
        <w:color w:val="1C8700"/>
        <w:position w:val="-2"/>
        <w:sz w:val="28"/>
        <w:szCs w:val="28"/>
      </w:rPr>
    </w:lvl>
    <w:lvl w:ilvl="1" w:tplc="778A7668">
      <w:start w:val="1"/>
      <w:numFmt w:val="bullet"/>
      <w:pStyle w:val="Secondarybullet"/>
      <w:lvlText w:val=""/>
      <w:lvlJc w:val="left"/>
      <w:pPr>
        <w:ind w:left="1008" w:hanging="288"/>
      </w:pPr>
      <w:rPr>
        <w:rFonts w:ascii="Wingdings" w:hAnsi="Wingdings" w:hint="default"/>
        <w:color w:val="808080"/>
        <w:position w:val="-2"/>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E40DD"/>
    <w:multiLevelType w:val="hybridMultilevel"/>
    <w:tmpl w:val="24760B76"/>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43E84"/>
    <w:multiLevelType w:val="hybridMultilevel"/>
    <w:tmpl w:val="135E6D8C"/>
    <w:lvl w:ilvl="0" w:tplc="D0E6840E">
      <w:start w:val="1"/>
      <w:numFmt w:val="bullet"/>
      <w:lvlText w:val=""/>
      <w:lvlJc w:val="left"/>
      <w:pPr>
        <w:ind w:left="540" w:hanging="18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E0E68"/>
    <w:multiLevelType w:val="hybridMultilevel"/>
    <w:tmpl w:val="67A48048"/>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72386"/>
    <w:multiLevelType w:val="multilevel"/>
    <w:tmpl w:val="2E72380C"/>
    <w:lvl w:ilvl="0">
      <w:start w:val="1"/>
      <w:numFmt w:val="bullet"/>
      <w:lvlText w:val=""/>
      <w:lvlJc w:val="left"/>
      <w:pPr>
        <w:ind w:left="612" w:hanging="252"/>
      </w:pPr>
      <w:rPr>
        <w:rFonts w:ascii="Wingdings" w:hAnsi="Wingdings" w:hint="default"/>
        <w:color w:val="50BE1C"/>
        <w:position w:val="-2"/>
        <w:sz w:val="28"/>
        <w:szCs w:val="28"/>
      </w:rPr>
    </w:lvl>
    <w:lvl w:ilvl="1">
      <w:start w:val="1"/>
      <w:numFmt w:val="bullet"/>
      <w:lvlText w:val=""/>
      <w:lvlJc w:val="left"/>
      <w:pPr>
        <w:ind w:left="1008" w:hanging="288"/>
      </w:pPr>
      <w:rPr>
        <w:rFonts w:ascii="Wingdings" w:hAnsi="Wingdings" w:hint="default"/>
        <w:color w:val="808080"/>
        <w:position w:val="-2"/>
        <w:sz w:val="28"/>
        <w:szCs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82703A"/>
    <w:multiLevelType w:val="hybridMultilevel"/>
    <w:tmpl w:val="6034251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B6582"/>
    <w:multiLevelType w:val="multilevel"/>
    <w:tmpl w:val="4CA833F2"/>
    <w:lvl w:ilvl="0">
      <w:start w:val="1"/>
      <w:numFmt w:val="bullet"/>
      <w:lvlText w:val=""/>
      <w:lvlJc w:val="left"/>
      <w:pPr>
        <w:ind w:left="720" w:hanging="360"/>
      </w:pPr>
      <w:rPr>
        <w:rFonts w:ascii="Wingdings" w:hAnsi="Wingdings" w:hint="default"/>
        <w:position w:val="-8"/>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A515F5"/>
    <w:multiLevelType w:val="hybridMultilevel"/>
    <w:tmpl w:val="FCE2FBB2"/>
    <w:lvl w:ilvl="0" w:tplc="1009000F">
      <w:start w:val="1"/>
      <w:numFmt w:val="decimal"/>
      <w:lvlText w:val="%1."/>
      <w:lvlJc w:val="left"/>
      <w:pPr>
        <w:ind w:left="721" w:hanging="360"/>
      </w:pPr>
    </w:lvl>
    <w:lvl w:ilvl="1" w:tplc="10090019" w:tentative="1">
      <w:start w:val="1"/>
      <w:numFmt w:val="lowerLetter"/>
      <w:lvlText w:val="%2."/>
      <w:lvlJc w:val="left"/>
      <w:pPr>
        <w:ind w:left="1441" w:hanging="360"/>
      </w:pPr>
    </w:lvl>
    <w:lvl w:ilvl="2" w:tplc="1009001B" w:tentative="1">
      <w:start w:val="1"/>
      <w:numFmt w:val="lowerRoman"/>
      <w:lvlText w:val="%3."/>
      <w:lvlJc w:val="right"/>
      <w:pPr>
        <w:ind w:left="2161" w:hanging="180"/>
      </w:pPr>
    </w:lvl>
    <w:lvl w:ilvl="3" w:tplc="1009000F" w:tentative="1">
      <w:start w:val="1"/>
      <w:numFmt w:val="decimal"/>
      <w:lvlText w:val="%4."/>
      <w:lvlJc w:val="left"/>
      <w:pPr>
        <w:ind w:left="2881" w:hanging="360"/>
      </w:pPr>
    </w:lvl>
    <w:lvl w:ilvl="4" w:tplc="10090019" w:tentative="1">
      <w:start w:val="1"/>
      <w:numFmt w:val="lowerLetter"/>
      <w:lvlText w:val="%5."/>
      <w:lvlJc w:val="left"/>
      <w:pPr>
        <w:ind w:left="3601" w:hanging="360"/>
      </w:pPr>
    </w:lvl>
    <w:lvl w:ilvl="5" w:tplc="1009001B" w:tentative="1">
      <w:start w:val="1"/>
      <w:numFmt w:val="lowerRoman"/>
      <w:lvlText w:val="%6."/>
      <w:lvlJc w:val="right"/>
      <w:pPr>
        <w:ind w:left="4321" w:hanging="180"/>
      </w:pPr>
    </w:lvl>
    <w:lvl w:ilvl="6" w:tplc="1009000F" w:tentative="1">
      <w:start w:val="1"/>
      <w:numFmt w:val="decimal"/>
      <w:lvlText w:val="%7."/>
      <w:lvlJc w:val="left"/>
      <w:pPr>
        <w:ind w:left="5041" w:hanging="360"/>
      </w:pPr>
    </w:lvl>
    <w:lvl w:ilvl="7" w:tplc="10090019" w:tentative="1">
      <w:start w:val="1"/>
      <w:numFmt w:val="lowerLetter"/>
      <w:lvlText w:val="%8."/>
      <w:lvlJc w:val="left"/>
      <w:pPr>
        <w:ind w:left="5761" w:hanging="360"/>
      </w:pPr>
    </w:lvl>
    <w:lvl w:ilvl="8" w:tplc="1009001B" w:tentative="1">
      <w:start w:val="1"/>
      <w:numFmt w:val="lowerRoman"/>
      <w:lvlText w:val="%9."/>
      <w:lvlJc w:val="right"/>
      <w:pPr>
        <w:ind w:left="6481" w:hanging="180"/>
      </w:pPr>
    </w:lvl>
  </w:abstractNum>
  <w:abstractNum w:abstractNumId="14" w15:restartNumberingAfterBreak="0">
    <w:nsid w:val="7A7A73AD"/>
    <w:multiLevelType w:val="hybridMultilevel"/>
    <w:tmpl w:val="23363D3A"/>
    <w:lvl w:ilvl="0" w:tplc="A6DAAB9E">
      <w:start w:val="1"/>
      <w:numFmt w:val="bullet"/>
      <w:lvlText w:val=""/>
      <w:lvlJc w:val="left"/>
      <w:pPr>
        <w:ind w:left="721" w:hanging="360"/>
      </w:pPr>
      <w:rPr>
        <w:rFonts w:ascii="Wingdings" w:hAnsi="Wingdings" w:hint="default"/>
        <w:color w:val="50BE1C"/>
        <w:position w:val="-2"/>
        <w:sz w:val="28"/>
        <w:szCs w:val="28"/>
      </w:rPr>
    </w:lvl>
    <w:lvl w:ilvl="1" w:tplc="10090003">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num w:numId="1" w16cid:durableId="1391733758">
    <w:abstractNumId w:val="9"/>
  </w:num>
  <w:num w:numId="2" w16cid:durableId="1749183198">
    <w:abstractNumId w:val="12"/>
  </w:num>
  <w:num w:numId="3" w16cid:durableId="224611937">
    <w:abstractNumId w:val="11"/>
  </w:num>
  <w:num w:numId="4" w16cid:durableId="2066906864">
    <w:abstractNumId w:val="8"/>
  </w:num>
  <w:num w:numId="5" w16cid:durableId="433210964">
    <w:abstractNumId w:val="7"/>
  </w:num>
  <w:num w:numId="6" w16cid:durableId="1633317598">
    <w:abstractNumId w:val="0"/>
  </w:num>
  <w:num w:numId="7" w16cid:durableId="73286421">
    <w:abstractNumId w:val="2"/>
  </w:num>
  <w:num w:numId="8" w16cid:durableId="358093668">
    <w:abstractNumId w:val="5"/>
  </w:num>
  <w:num w:numId="9" w16cid:durableId="420686114">
    <w:abstractNumId w:val="6"/>
  </w:num>
  <w:num w:numId="10" w16cid:durableId="40983974">
    <w:abstractNumId w:val="14"/>
  </w:num>
  <w:num w:numId="11" w16cid:durableId="307057234">
    <w:abstractNumId w:val="6"/>
    <w:lvlOverride w:ilvl="0">
      <w:startOverride w:val="1"/>
    </w:lvlOverride>
  </w:num>
  <w:num w:numId="12" w16cid:durableId="495463903">
    <w:abstractNumId w:val="6"/>
    <w:lvlOverride w:ilvl="0">
      <w:startOverride w:val="1"/>
    </w:lvlOverride>
  </w:num>
  <w:num w:numId="13" w16cid:durableId="1404570876">
    <w:abstractNumId w:val="6"/>
    <w:lvlOverride w:ilvl="0">
      <w:startOverride w:val="1"/>
    </w:lvlOverride>
  </w:num>
  <w:num w:numId="14" w16cid:durableId="834108875">
    <w:abstractNumId w:val="6"/>
    <w:lvlOverride w:ilvl="0">
      <w:startOverride w:val="1"/>
    </w:lvlOverride>
  </w:num>
  <w:num w:numId="15" w16cid:durableId="308246440">
    <w:abstractNumId w:val="10"/>
  </w:num>
  <w:num w:numId="16" w16cid:durableId="132452982">
    <w:abstractNumId w:val="3"/>
  </w:num>
  <w:num w:numId="17" w16cid:durableId="2091461727">
    <w:abstractNumId w:val="4"/>
  </w:num>
  <w:num w:numId="18" w16cid:durableId="1408192966">
    <w:abstractNumId w:val="13"/>
  </w:num>
  <w:num w:numId="19" w16cid:durableId="96700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9A"/>
    <w:rsid w:val="000227C4"/>
    <w:rsid w:val="00036902"/>
    <w:rsid w:val="0004083B"/>
    <w:rsid w:val="000562C9"/>
    <w:rsid w:val="000816E4"/>
    <w:rsid w:val="000B33C9"/>
    <w:rsid w:val="000E2B93"/>
    <w:rsid w:val="000F7ABE"/>
    <w:rsid w:val="00127850"/>
    <w:rsid w:val="0013215E"/>
    <w:rsid w:val="00186580"/>
    <w:rsid w:val="00192A48"/>
    <w:rsid w:val="001A2F3F"/>
    <w:rsid w:val="0022120A"/>
    <w:rsid w:val="002219C6"/>
    <w:rsid w:val="00230C1B"/>
    <w:rsid w:val="00273871"/>
    <w:rsid w:val="00334D94"/>
    <w:rsid w:val="003570A2"/>
    <w:rsid w:val="00375932"/>
    <w:rsid w:val="003A5F7C"/>
    <w:rsid w:val="003D55CF"/>
    <w:rsid w:val="003F3282"/>
    <w:rsid w:val="00414AC2"/>
    <w:rsid w:val="0044282B"/>
    <w:rsid w:val="00467622"/>
    <w:rsid w:val="004A2777"/>
    <w:rsid w:val="0050388C"/>
    <w:rsid w:val="00503F36"/>
    <w:rsid w:val="005130F1"/>
    <w:rsid w:val="00534D38"/>
    <w:rsid w:val="00554D42"/>
    <w:rsid w:val="00570CB6"/>
    <w:rsid w:val="0057579F"/>
    <w:rsid w:val="0059671C"/>
    <w:rsid w:val="006A1115"/>
    <w:rsid w:val="006B1B94"/>
    <w:rsid w:val="006B49EA"/>
    <w:rsid w:val="006D262D"/>
    <w:rsid w:val="006D448E"/>
    <w:rsid w:val="006E4602"/>
    <w:rsid w:val="006F662E"/>
    <w:rsid w:val="006F6C4C"/>
    <w:rsid w:val="00723C82"/>
    <w:rsid w:val="00763C4F"/>
    <w:rsid w:val="00797EB6"/>
    <w:rsid w:val="007C5731"/>
    <w:rsid w:val="0085269B"/>
    <w:rsid w:val="00852A2E"/>
    <w:rsid w:val="00873CDF"/>
    <w:rsid w:val="008C5BCE"/>
    <w:rsid w:val="008D42FA"/>
    <w:rsid w:val="008D5C0B"/>
    <w:rsid w:val="008E1373"/>
    <w:rsid w:val="008E16E0"/>
    <w:rsid w:val="008F0801"/>
    <w:rsid w:val="008F569A"/>
    <w:rsid w:val="0092411E"/>
    <w:rsid w:val="009506E2"/>
    <w:rsid w:val="00950C85"/>
    <w:rsid w:val="009570D6"/>
    <w:rsid w:val="009710ED"/>
    <w:rsid w:val="00975371"/>
    <w:rsid w:val="009B0C62"/>
    <w:rsid w:val="009C74C8"/>
    <w:rsid w:val="009D4C3F"/>
    <w:rsid w:val="00A027C5"/>
    <w:rsid w:val="00A1017A"/>
    <w:rsid w:val="00A12AEE"/>
    <w:rsid w:val="00A15FED"/>
    <w:rsid w:val="00A23EAB"/>
    <w:rsid w:val="00A57175"/>
    <w:rsid w:val="00A608AC"/>
    <w:rsid w:val="00A627AB"/>
    <w:rsid w:val="00A71517"/>
    <w:rsid w:val="00A736CE"/>
    <w:rsid w:val="00A81DA8"/>
    <w:rsid w:val="00A83403"/>
    <w:rsid w:val="00A92A98"/>
    <w:rsid w:val="00AC72A7"/>
    <w:rsid w:val="00B65F27"/>
    <w:rsid w:val="00B834F0"/>
    <w:rsid w:val="00B92610"/>
    <w:rsid w:val="00BC3CBE"/>
    <w:rsid w:val="00BF4E44"/>
    <w:rsid w:val="00C30306"/>
    <w:rsid w:val="00C311E1"/>
    <w:rsid w:val="00C65200"/>
    <w:rsid w:val="00CD0463"/>
    <w:rsid w:val="00CD1705"/>
    <w:rsid w:val="00CE242C"/>
    <w:rsid w:val="00D2097B"/>
    <w:rsid w:val="00D246F3"/>
    <w:rsid w:val="00D32893"/>
    <w:rsid w:val="00D52BC6"/>
    <w:rsid w:val="00D61A04"/>
    <w:rsid w:val="00D6404C"/>
    <w:rsid w:val="00D7258E"/>
    <w:rsid w:val="00DA6486"/>
    <w:rsid w:val="00DB3DE8"/>
    <w:rsid w:val="00DD0524"/>
    <w:rsid w:val="00E01A0E"/>
    <w:rsid w:val="00E04257"/>
    <w:rsid w:val="00E455B6"/>
    <w:rsid w:val="00E629CC"/>
    <w:rsid w:val="00E85BAC"/>
    <w:rsid w:val="00EA5BEE"/>
    <w:rsid w:val="00EA74ED"/>
    <w:rsid w:val="00EC4499"/>
    <w:rsid w:val="00F2073A"/>
    <w:rsid w:val="00F24ADF"/>
    <w:rsid w:val="00F33C9E"/>
    <w:rsid w:val="00F43AAD"/>
    <w:rsid w:val="00F55D4A"/>
    <w:rsid w:val="00F61A9B"/>
    <w:rsid w:val="00F668C8"/>
    <w:rsid w:val="00FA33FE"/>
    <w:rsid w:val="00FA4CEE"/>
    <w:rsid w:val="00FC412D"/>
    <w:rsid w:val="00FD7B79"/>
    <w:rsid w:val="06E7DFDA"/>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668CA"/>
  <w15:docId w15:val="{40DBB147-24A8-4110-9002-9EC4A33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erdana" w:hAnsi="Verdana"/>
      <w:color w:val="000000"/>
      <w:lang w:val="en-GB"/>
    </w:rPr>
  </w:style>
  <w:style w:type="paragraph" w:styleId="Heading1">
    <w:name w:val="heading 1"/>
    <w:basedOn w:val="Normal"/>
    <w:next w:val="Normal"/>
    <w:link w:val="Heading1Char"/>
    <w:uiPriority w:val="9"/>
    <w:rsid w:val="00E629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8D4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2FA"/>
    <w:rPr>
      <w:rFonts w:ascii="Lucida Grande" w:hAnsi="Lucida Grande" w:cs="Lucida Grande"/>
      <w:color w:val="000000"/>
      <w:sz w:val="18"/>
      <w:szCs w:val="18"/>
      <w:lang w:val="en-GB"/>
    </w:rPr>
  </w:style>
  <w:style w:type="paragraph" w:styleId="ListParagraph">
    <w:name w:val="List Paragraph"/>
    <w:basedOn w:val="Normal"/>
    <w:link w:val="ListParagraphChar"/>
    <w:uiPriority w:val="34"/>
    <w:rsid w:val="006A1115"/>
    <w:pPr>
      <w:ind w:left="720"/>
      <w:contextualSpacing/>
    </w:pPr>
  </w:style>
  <w:style w:type="paragraph" w:customStyle="1" w:styleId="BodyText">
    <w:name w:val="BodyText"/>
    <w:basedOn w:val="Normal"/>
    <w:link w:val="BodyTextChar"/>
    <w:qFormat/>
    <w:rsid w:val="00A15FED"/>
    <w:pPr>
      <w:spacing w:line="240" w:lineRule="exact"/>
    </w:pPr>
  </w:style>
  <w:style w:type="paragraph" w:customStyle="1" w:styleId="SubHead">
    <w:name w:val="SubHead"/>
    <w:basedOn w:val="Normal"/>
    <w:link w:val="SubHeadChar"/>
    <w:qFormat/>
    <w:rsid w:val="000E2B93"/>
    <w:pPr>
      <w:spacing w:line="240" w:lineRule="exact"/>
    </w:pPr>
    <w:rPr>
      <w:b/>
      <w:color w:val="1C8700"/>
      <w:sz w:val="24"/>
      <w:szCs w:val="24"/>
    </w:rPr>
  </w:style>
  <w:style w:type="character" w:customStyle="1" w:styleId="BodyTextChar">
    <w:name w:val="BodyText Char"/>
    <w:basedOn w:val="DefaultParagraphFont"/>
    <w:link w:val="BodyText"/>
    <w:rsid w:val="00A15FED"/>
    <w:rPr>
      <w:rFonts w:ascii="Verdana" w:hAnsi="Verdana"/>
      <w:color w:val="000000"/>
      <w:lang w:val="en-GB"/>
    </w:rPr>
  </w:style>
  <w:style w:type="paragraph" w:customStyle="1" w:styleId="Bullets">
    <w:name w:val="Bullets"/>
    <w:basedOn w:val="ListParagraph"/>
    <w:link w:val="BulletsChar"/>
    <w:qFormat/>
    <w:rsid w:val="000E2B93"/>
    <w:pPr>
      <w:numPr>
        <w:numId w:val="9"/>
      </w:numPr>
      <w:spacing w:line="240" w:lineRule="exact"/>
    </w:pPr>
  </w:style>
  <w:style w:type="character" w:customStyle="1" w:styleId="SubHeadChar">
    <w:name w:val="SubHead Char"/>
    <w:basedOn w:val="DefaultParagraphFont"/>
    <w:link w:val="SubHead"/>
    <w:rsid w:val="000E2B93"/>
    <w:rPr>
      <w:rFonts w:ascii="Verdana" w:hAnsi="Verdana"/>
      <w:b/>
      <w:color w:val="1C8700"/>
      <w:sz w:val="24"/>
      <w:szCs w:val="24"/>
      <w:lang w:val="en-GB"/>
    </w:rPr>
  </w:style>
  <w:style w:type="character" w:customStyle="1" w:styleId="ListParagraphChar">
    <w:name w:val="List Paragraph Char"/>
    <w:basedOn w:val="DefaultParagraphFont"/>
    <w:link w:val="ListParagraph"/>
    <w:uiPriority w:val="34"/>
    <w:rsid w:val="00A15FED"/>
    <w:rPr>
      <w:rFonts w:ascii="Verdana" w:hAnsi="Verdana"/>
      <w:color w:val="000000"/>
      <w:lang w:val="en-GB"/>
    </w:rPr>
  </w:style>
  <w:style w:type="character" w:customStyle="1" w:styleId="BulletsChar">
    <w:name w:val="Bullets Char"/>
    <w:basedOn w:val="ListParagraphChar"/>
    <w:link w:val="Bullets"/>
    <w:rsid w:val="00A15FED"/>
    <w:rPr>
      <w:rFonts w:ascii="Verdana" w:hAnsi="Verdana"/>
      <w:color w:val="000000"/>
      <w:lang w:val="en-GB"/>
    </w:rPr>
  </w:style>
  <w:style w:type="paragraph" w:customStyle="1" w:styleId="Secondarybullet">
    <w:name w:val="Secondary bullet"/>
    <w:basedOn w:val="ListParagraph"/>
    <w:link w:val="SecondarybulletChar"/>
    <w:qFormat/>
    <w:rsid w:val="00797EB6"/>
    <w:pPr>
      <w:numPr>
        <w:ilvl w:val="1"/>
        <w:numId w:val="9"/>
      </w:numPr>
      <w:spacing w:line="240" w:lineRule="exact"/>
    </w:pPr>
  </w:style>
  <w:style w:type="character" w:customStyle="1" w:styleId="SecondarybulletChar">
    <w:name w:val="Secondary bullet Char"/>
    <w:basedOn w:val="ListParagraphChar"/>
    <w:link w:val="Secondarybullet"/>
    <w:rsid w:val="00797EB6"/>
    <w:rPr>
      <w:rFonts w:ascii="Verdana" w:hAnsi="Verdana"/>
      <w:color w:val="000000"/>
      <w:lang w:val="en-GB"/>
    </w:rPr>
  </w:style>
  <w:style w:type="character" w:customStyle="1" w:styleId="normaltextrun">
    <w:name w:val="normaltextrun"/>
    <w:basedOn w:val="DefaultParagraphFont"/>
    <w:rsid w:val="00375932"/>
  </w:style>
  <w:style w:type="character" w:styleId="PageNumber">
    <w:name w:val="page number"/>
    <w:basedOn w:val="DefaultParagraphFont"/>
    <w:uiPriority w:val="99"/>
    <w:semiHidden/>
    <w:unhideWhenUsed/>
    <w:rsid w:val="00375932"/>
  </w:style>
  <w:style w:type="character" w:customStyle="1" w:styleId="eop">
    <w:name w:val="eop"/>
    <w:basedOn w:val="DefaultParagraphFont"/>
    <w:rsid w:val="00C311E1"/>
  </w:style>
  <w:style w:type="paragraph" w:styleId="BodyText0">
    <w:name w:val="Body Text"/>
    <w:basedOn w:val="Normal"/>
    <w:link w:val="BodyTextChar0"/>
    <w:uiPriority w:val="1"/>
    <w:qFormat/>
    <w:rsid w:val="005130F1"/>
    <w:pPr>
      <w:widowControl w:val="0"/>
      <w:ind w:left="120"/>
    </w:pPr>
    <w:rPr>
      <w:rFonts w:ascii="Palatino Linotype" w:eastAsia="Palatino Linotype" w:hAnsi="Palatino Linotype" w:cstheme="minorBidi"/>
      <w:color w:val="auto"/>
      <w:sz w:val="26"/>
      <w:szCs w:val="26"/>
      <w:lang w:val="en-US"/>
    </w:rPr>
  </w:style>
  <w:style w:type="character" w:customStyle="1" w:styleId="BodyTextChar0">
    <w:name w:val="Body Text Char"/>
    <w:basedOn w:val="DefaultParagraphFont"/>
    <w:link w:val="BodyText0"/>
    <w:uiPriority w:val="1"/>
    <w:rsid w:val="005130F1"/>
    <w:rPr>
      <w:rFonts w:ascii="Palatino Linotype" w:eastAsia="Palatino Linotype" w:hAnsi="Palatino Linotype" w:cstheme="minorBidi"/>
      <w:sz w:val="26"/>
      <w:szCs w:val="26"/>
    </w:rPr>
  </w:style>
  <w:style w:type="character" w:customStyle="1" w:styleId="Heading1Char">
    <w:name w:val="Heading 1 Char"/>
    <w:basedOn w:val="DefaultParagraphFont"/>
    <w:link w:val="Heading1"/>
    <w:uiPriority w:val="9"/>
    <w:rsid w:val="00E629CC"/>
    <w:rPr>
      <w:rFonts w:asciiTheme="majorHAnsi" w:eastAsiaTheme="majorEastAsia" w:hAnsiTheme="majorHAnsi" w:cstheme="majorBidi"/>
      <w:color w:val="365F91" w:themeColor="accent1" w:themeShade="BF"/>
      <w:sz w:val="32"/>
      <w:szCs w:val="32"/>
      <w:lang w:val="en-GB"/>
    </w:rPr>
  </w:style>
  <w:style w:type="character" w:customStyle="1" w:styleId="HeaderChar">
    <w:name w:val="Header Char"/>
    <w:basedOn w:val="DefaultParagraphFont"/>
    <w:link w:val="Header"/>
    <w:uiPriority w:val="99"/>
    <w:rsid w:val="001A2F3F"/>
    <w:rPr>
      <w:rFonts w:ascii="Verdana" w:hAnsi="Verdana"/>
      <w:color w:val="000000"/>
      <w:lang w:val="en-GB"/>
    </w:rPr>
  </w:style>
  <w:style w:type="character" w:customStyle="1" w:styleId="FooterChar">
    <w:name w:val="Footer Char"/>
    <w:basedOn w:val="DefaultParagraphFont"/>
    <w:link w:val="Footer"/>
    <w:uiPriority w:val="99"/>
    <w:rsid w:val="001A2F3F"/>
    <w:rPr>
      <w:rFonts w:ascii="Verdana" w:hAnsi="Verdana"/>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d66862-6238-40ae-88dc-7e00e06082dc">
      <Terms xmlns="http://schemas.microsoft.com/office/infopath/2007/PartnerControls"/>
    </lcf76f155ced4ddcb4097134ff3c332f>
    <TaxCatchAll xmlns="db08666d-68ca-435c-b504-7689684580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CED21DEF1DAD49A0F39D39E2794355" ma:contentTypeVersion="14" ma:contentTypeDescription="Create a new document." ma:contentTypeScope="" ma:versionID="0095b890b853467195be413f735b28af">
  <xsd:schema xmlns:xsd="http://www.w3.org/2001/XMLSchema" xmlns:xs="http://www.w3.org/2001/XMLSchema" xmlns:p="http://schemas.microsoft.com/office/2006/metadata/properties" xmlns:ns2="cfd66862-6238-40ae-88dc-7e00e06082dc" xmlns:ns3="db08666d-68ca-435c-b504-7689684580cf" targetNamespace="http://schemas.microsoft.com/office/2006/metadata/properties" ma:root="true" ma:fieldsID="24a265a0029433e9bd7b2dccfdd2a6ad" ns2:_="" ns3:_="">
    <xsd:import namespace="cfd66862-6238-40ae-88dc-7e00e06082dc"/>
    <xsd:import namespace="db08666d-68ca-435c-b504-768968458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862-6238-40ae-88dc-7e00e0608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4a4cb1-6797-492a-a480-fb4eeb40b2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8666d-68ca-435c-b504-768968458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cb6c13-6f44-4b5f-b5a3-43c5ea032f4d}" ma:internalName="TaxCatchAll" ma:showField="CatchAllData" ma:web="db08666d-68ca-435c-b504-768968458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48B77-DC20-4BB3-A6C0-E451023E297E}">
  <ds:schemaRefs>
    <ds:schemaRef ds:uri="http://schemas.microsoft.com/office/2006/metadata/properties"/>
    <ds:schemaRef ds:uri="http://schemas.microsoft.com/office/infopath/2007/PartnerControls"/>
    <ds:schemaRef ds:uri="cfd66862-6238-40ae-88dc-7e00e06082dc"/>
    <ds:schemaRef ds:uri="db08666d-68ca-435c-b504-7689684580cf"/>
  </ds:schemaRefs>
</ds:datastoreItem>
</file>

<file path=customXml/itemProps2.xml><?xml version="1.0" encoding="utf-8"?>
<ds:datastoreItem xmlns:ds="http://schemas.openxmlformats.org/officeDocument/2006/customXml" ds:itemID="{DD6B27CA-8112-47B6-9FC6-11E37875729F}">
  <ds:schemaRefs>
    <ds:schemaRef ds:uri="http://schemas.openxmlformats.org/officeDocument/2006/bibliography"/>
  </ds:schemaRefs>
</ds:datastoreItem>
</file>

<file path=customXml/itemProps3.xml><?xml version="1.0" encoding="utf-8"?>
<ds:datastoreItem xmlns:ds="http://schemas.openxmlformats.org/officeDocument/2006/customXml" ds:itemID="{654E9129-4A2F-42D4-80DC-811E223A1EC9}">
  <ds:schemaRefs>
    <ds:schemaRef ds:uri="http://schemas.microsoft.com/sharepoint/v3/contenttype/forms"/>
  </ds:schemaRefs>
</ds:datastoreItem>
</file>

<file path=customXml/itemProps4.xml><?xml version="1.0" encoding="utf-8"?>
<ds:datastoreItem xmlns:ds="http://schemas.openxmlformats.org/officeDocument/2006/customXml" ds:itemID="{A7CC0744-3EB7-49CA-BD45-94AC2E0AD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862-6238-40ae-88dc-7e00e06082dc"/>
    <ds:schemaRef ds:uri="db08666d-68ca-435c-b504-76896845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CAUT</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CAUT Design</dc:creator>
  <cp:lastModifiedBy>Nicole Gagné</cp:lastModifiedBy>
  <cp:revision>28</cp:revision>
  <cp:lastPrinted>2022-05-09T17:18:00Z</cp:lastPrinted>
  <dcterms:created xsi:type="dcterms:W3CDTF">2023-09-22T13:52:00Z</dcterms:created>
  <dcterms:modified xsi:type="dcterms:W3CDTF">2023-09-28T20:20:00Z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0x010100EACED21DEF1DAD49A0F39D39E2794355</vt:lpwstr>
  </property>
  <property fmtid="{D5CDD505-2E9C-101B-9397-08002B2CF9AE}" pid="3" name="MSIP_Label_bd3968e8-c45d-45f4-aba1-48bd0eaca326_Enabled">
    <vt:lpwstr>true</vt:lpwstr>
  </property>
  <property fmtid="{D5CDD505-2E9C-101B-9397-08002B2CF9AE}" pid="4" name="MSIP_Label_bd3968e8-c45d-45f4-aba1-48bd0eaca326_SetDate">
    <vt:lpwstr>2022-05-11T19:41:22Z</vt:lpwstr>
  </property>
  <property fmtid="{D5CDD505-2E9C-101B-9397-08002B2CF9AE}" pid="5" name="MSIP_Label_bd3968e8-c45d-45f4-aba1-48bd0eaca326_Method">
    <vt:lpwstr>Standard</vt:lpwstr>
  </property>
  <property fmtid="{D5CDD505-2E9C-101B-9397-08002B2CF9AE}" pid="6" name="MSIP_Label_bd3968e8-c45d-45f4-aba1-48bd0eaca326_Name">
    <vt:lpwstr>General</vt:lpwstr>
  </property>
  <property fmtid="{D5CDD505-2E9C-101B-9397-08002B2CF9AE}" pid="7" name="MSIP_Label_bd3968e8-c45d-45f4-aba1-48bd0eaca326_SiteId">
    <vt:lpwstr>d532e20f-5090-4383-a7b9-aa5204b87eed</vt:lpwstr>
  </property>
  <property fmtid="{D5CDD505-2E9C-101B-9397-08002B2CF9AE}" pid="8" name="MSIP_Label_bd3968e8-c45d-45f4-aba1-48bd0eaca326_ActionId">
    <vt:lpwstr>c3770166-267b-4073-9398-2c747c7ce456</vt:lpwstr>
  </property>
  <property fmtid="{D5CDD505-2E9C-101B-9397-08002B2CF9AE}" pid="9" name="MSIP_Label_bd3968e8-c45d-45f4-aba1-48bd0eaca326_ContentBits">
    <vt:lpwstr>0</vt:lpwstr>
  </property>
  <property fmtid="{D5CDD505-2E9C-101B-9397-08002B2CF9AE}" pid="10" name="MediaServiceImageTags">
    <vt:lpwstr/>
  </property>
</Properties>
</file>